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65B" w:rsidRDefault="0044265B" w:rsidP="0044265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416510">
        <w:rPr>
          <w:rFonts w:ascii="Bookman Old Style" w:hAnsi="Bookman Old Style"/>
          <w:noProof/>
          <w:sz w:val="21"/>
          <w:szCs w:val="21"/>
          <w:lang w:eastAsia="pl-PL"/>
        </w:rPr>
        <w:drawing>
          <wp:inline distT="0" distB="0" distL="0" distR="0" wp14:anchorId="3CB0C697" wp14:editId="64BF54B0">
            <wp:extent cx="1284213" cy="1025718"/>
            <wp:effectExtent l="0" t="0" r="0" b="3175"/>
            <wp:docPr id="1" name="Obraz 1" descr="https://cloud-5.edupage.org/cloud?z%3A79ApRwRk0BKDxTEjpCwVK0sMrzr6qFL3w5kMeR%2FcLWgRC0REJ9G0QqieXUg1GI3VCyQcsJC9MM%2BUR2Gj4NbrSw%3D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loud-5.edupage.org/cloud?z%3A79ApRwRk0BKDxTEjpCwVK0sMrzr6qFL3w5kMeR%2FcLWgRC0REJ9G0QqieXUg1GI3VCyQcsJC9MM%2BUR2Gj4NbrSw%3D%3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139" cy="1025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79F" w:rsidRPr="001C279F" w:rsidRDefault="001C279F" w:rsidP="0097261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1C279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Apel Wielkopolskiego Kuratora Oświaty – </w:t>
      </w:r>
      <w:bookmarkStart w:id="0" w:name="_GoBack"/>
      <w:r w:rsidRPr="001C279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reagujmy na przemoc rówieśniczą i hejt</w:t>
      </w:r>
      <w:bookmarkEnd w:id="0"/>
    </w:p>
    <w:p w:rsidR="001C279F" w:rsidRPr="001C279F" w:rsidRDefault="001C279F" w:rsidP="009726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7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 publikacji: 5 lutego 2026 </w:t>
      </w:r>
    </w:p>
    <w:p w:rsidR="001C279F" w:rsidRPr="001C279F" w:rsidRDefault="001C279F" w:rsidP="0097261B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C279F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„Wychowanie to sprawa serca.”</w:t>
      </w:r>
    </w:p>
    <w:p w:rsidR="001C279F" w:rsidRPr="001C279F" w:rsidRDefault="001C279F" w:rsidP="0097261B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C279F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Szanowni Państwo</w:t>
      </w:r>
      <w:r w:rsidR="0097261B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,</w:t>
      </w:r>
    </w:p>
    <w:p w:rsidR="001C279F" w:rsidRPr="001C279F" w:rsidRDefault="001C279F" w:rsidP="0097261B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C279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piszę do Państwa w sprawie, o której coraz częściej słyszę w rozmowach z uczniami, rodzicami i nauczycielami, a także w mediach i która, mam wrażenie, dzieje się dziś częściej, niż chcielibyśmy przyznać. Chodzi o fałszywe nagrania, manipulacje w sieci oraz hejt, zwłaszcza ten obecny w komunikatorach i zamkniętych grupach. To zjawiska, które </w:t>
      </w:r>
      <w:r w:rsidR="0097261B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Pr="001C279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ostatnim czasie wyraźnie zmieniły swoją skalę, tempo i charakter. Coraz częściej nie mamy do czynienia z pojedynczym „żartem” w </w:t>
      </w:r>
      <w:r w:rsidR="0097261B" w:rsidRPr="001C279F">
        <w:rPr>
          <w:rFonts w:ascii="Times New Roman" w:eastAsia="Calibri" w:hAnsi="Times New Roman" w:cs="Times New Roman"/>
          <w:sz w:val="24"/>
          <w:szCs w:val="24"/>
          <w:lang w:eastAsia="pl-PL"/>
        </w:rPr>
        <w:t>Internecie</w:t>
      </w:r>
      <w:r w:rsidRPr="001C279F">
        <w:rPr>
          <w:rFonts w:ascii="Times New Roman" w:eastAsia="Calibri" w:hAnsi="Times New Roman" w:cs="Times New Roman"/>
          <w:sz w:val="24"/>
          <w:szCs w:val="24"/>
          <w:lang w:eastAsia="pl-PL"/>
        </w:rPr>
        <w:t>, lecz z mechanizmem przemocy rówieśniczej, który rozgrywa się poza wzrokiem dorosłych – w grupach prywatnych na takim czy innym komunikatorze, w prywatnych wiadomościach i w treściach, które potrafią zniknąć chwilę po wyświetleniu, ale pozostawiają trwały ślad w relacjach i psychice młodego człowieka.</w:t>
      </w:r>
    </w:p>
    <w:p w:rsidR="001C279F" w:rsidRPr="001C279F" w:rsidRDefault="001C279F" w:rsidP="0097261B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C279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Fałszywe nagrania i manipulacje nie muszą dziś oznaczać korzystania ze skomplikowanych technologii. W obiegu często pojawiają się materiały „prawdziwe”, ale celowo pocięte </w:t>
      </w:r>
      <w:r w:rsidR="0097261B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Pr="001C279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i wyrwane z kontekstu: jedno zdanie urwane w połowie, fragment sytuacji nagrany tak, by kogoś ośmieszyć, ujęcie dobrane tak, by „udowodnić” z góry założoną tezę. Do tego dochodzą proste montaże wykonywane w telefonie: sklejanie kilku scen, podmiana dźwięku, dodanie podpisu lub komentarza, który narzuca odbiorcom interpretację. Coraz częściej wykorzystywane są także narzędzia oparte o sztuczną inteligencję: podmiana twarzy, klonowanie głosu czy tworzenie nagrań sprawiających wrażenie wiarygodnych. Równolegle funkcjonują fałszywe </w:t>
      </w:r>
      <w:proofErr w:type="spellStart"/>
      <w:r w:rsidRPr="001C279F">
        <w:rPr>
          <w:rFonts w:ascii="Times New Roman" w:eastAsia="Calibri" w:hAnsi="Times New Roman" w:cs="Times New Roman"/>
          <w:sz w:val="24"/>
          <w:szCs w:val="24"/>
          <w:lang w:eastAsia="pl-PL"/>
        </w:rPr>
        <w:t>screeny</w:t>
      </w:r>
      <w:proofErr w:type="spellEnd"/>
      <w:r w:rsidRPr="001C279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i „dowody”: spreparowane czaty, podrobione rozmowy, fałszywe konta, ankiety i „głosowania” w grupach mające kogoś napiętnować. W wielu sytuacjach to właśnie </w:t>
      </w:r>
      <w:proofErr w:type="spellStart"/>
      <w:r w:rsidRPr="001C279F">
        <w:rPr>
          <w:rFonts w:ascii="Times New Roman" w:eastAsia="Calibri" w:hAnsi="Times New Roman" w:cs="Times New Roman"/>
          <w:sz w:val="24"/>
          <w:szCs w:val="24"/>
          <w:lang w:eastAsia="pl-PL"/>
        </w:rPr>
        <w:t>screen</w:t>
      </w:r>
      <w:proofErr w:type="spellEnd"/>
      <w:r w:rsidRPr="001C279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filmik czy nagranie głosowe stają się w oczach młodych ludzi argumentem „nie do zbicia” – </w:t>
      </w:r>
      <w:r w:rsidRPr="001C279F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skoro jest nagranie, to musi być prawdziwe.</w:t>
      </w:r>
      <w:r w:rsidRPr="001C279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Tymczasem dziś obraz i dźwięk przestały być dowodem absolutnym i mogą zostać bardzo łatwo użyte do krzywdzenia drugiej osoby. Wystarczy jeden filmik, jeden </w:t>
      </w:r>
      <w:proofErr w:type="spellStart"/>
      <w:r w:rsidRPr="001C279F">
        <w:rPr>
          <w:rFonts w:ascii="Times New Roman" w:eastAsia="Calibri" w:hAnsi="Times New Roman" w:cs="Times New Roman"/>
          <w:sz w:val="24"/>
          <w:szCs w:val="24"/>
          <w:lang w:eastAsia="pl-PL"/>
        </w:rPr>
        <w:t>screen</w:t>
      </w:r>
      <w:proofErr w:type="spellEnd"/>
      <w:r w:rsidRPr="001C279F">
        <w:rPr>
          <w:rFonts w:ascii="Times New Roman" w:eastAsia="Calibri" w:hAnsi="Times New Roman" w:cs="Times New Roman"/>
          <w:sz w:val="24"/>
          <w:szCs w:val="24"/>
          <w:lang w:eastAsia="pl-PL"/>
        </w:rPr>
        <w:t>, jedno „wrzucam, bo śmieszne” i zaczyna się lawina.</w:t>
      </w:r>
    </w:p>
    <w:p w:rsidR="001C279F" w:rsidRPr="001C279F" w:rsidRDefault="001C279F" w:rsidP="0097261B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C279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Szczególnie niebezpieczne jest tempo rozchodzenia się takich materiałów. „Dowód” krąży szybciej niż wyjaśnienie, a nawet wtedy gdy prawda zostaje ustalona, szkoda często pozostaje trudna do odwrócenia lub czasami wręcz niemożliwa do naprawienia. Osoba skrzywdzona traci kontrolę: nie da się „zabrać” raz wysłanego filmiku z wielu grup, nie da się przewidzieć, kto go zobaczy i jak go skomentuje, nie usunie się go na trwałe z </w:t>
      </w:r>
      <w:proofErr w:type="spellStart"/>
      <w:r w:rsidRPr="001C279F">
        <w:rPr>
          <w:rFonts w:ascii="Times New Roman" w:eastAsia="Calibri" w:hAnsi="Times New Roman" w:cs="Times New Roman"/>
          <w:sz w:val="24"/>
          <w:szCs w:val="24"/>
          <w:lang w:eastAsia="pl-PL"/>
        </w:rPr>
        <w:t>internetu</w:t>
      </w:r>
      <w:proofErr w:type="spellEnd"/>
      <w:r w:rsidRPr="001C279F">
        <w:rPr>
          <w:rFonts w:ascii="Times New Roman" w:eastAsia="Calibri" w:hAnsi="Times New Roman" w:cs="Times New Roman"/>
          <w:sz w:val="24"/>
          <w:szCs w:val="24"/>
          <w:lang w:eastAsia="pl-PL"/>
        </w:rPr>
        <w:t>. Towarzyszą temu silne emocje – wstyd, lęk, poczucie upokorzenia – które nierzadko blokują zgłoszenie sprawy dorosłym. Uczeń lub uczennica wolą milczeć, by „nie robić afery”, bo obawiają się, że reakcja tylko dodatkowo rozpowszechni temat. A następnego dnia muszą wyjść z domu, wejść do klasy i udawać, że nic się nie stało.</w:t>
      </w:r>
    </w:p>
    <w:p w:rsidR="001C279F" w:rsidRPr="001C279F" w:rsidRDefault="001C279F" w:rsidP="0097261B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C279F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 xml:space="preserve">W zamkniętych grupach i komunikatorach hejt ma specyficzny charakter: jest ciągły (dzieje się poza szkołą, wieczorami i w weekendy), bywa zbiorowy i łatwo eskaluje. Często zaczyna się od pozornie „niewinnych” form </w:t>
      </w:r>
      <w:proofErr w:type="spellStart"/>
      <w:r w:rsidRPr="001C279F">
        <w:rPr>
          <w:rFonts w:ascii="Times New Roman" w:eastAsia="Calibri" w:hAnsi="Times New Roman" w:cs="Times New Roman"/>
          <w:sz w:val="24"/>
          <w:szCs w:val="24"/>
          <w:lang w:eastAsia="pl-PL"/>
        </w:rPr>
        <w:t>mikroprzemocy</w:t>
      </w:r>
      <w:proofErr w:type="spellEnd"/>
      <w:r w:rsidRPr="001C279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: docinków, </w:t>
      </w:r>
      <w:proofErr w:type="spellStart"/>
      <w:r w:rsidRPr="001C279F">
        <w:rPr>
          <w:rFonts w:ascii="Times New Roman" w:eastAsia="Calibri" w:hAnsi="Times New Roman" w:cs="Times New Roman"/>
          <w:sz w:val="24"/>
          <w:szCs w:val="24"/>
          <w:lang w:eastAsia="pl-PL"/>
        </w:rPr>
        <w:t>memów</w:t>
      </w:r>
      <w:proofErr w:type="spellEnd"/>
      <w:r w:rsidRPr="001C279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reakcji </w:t>
      </w:r>
      <w:proofErr w:type="spellStart"/>
      <w:r w:rsidRPr="001C279F">
        <w:rPr>
          <w:rFonts w:ascii="Times New Roman" w:eastAsia="Calibri" w:hAnsi="Times New Roman" w:cs="Times New Roman"/>
          <w:sz w:val="24"/>
          <w:szCs w:val="24"/>
          <w:lang w:eastAsia="pl-PL"/>
        </w:rPr>
        <w:t>emotką</w:t>
      </w:r>
      <w:proofErr w:type="spellEnd"/>
      <w:r w:rsidRPr="001C279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ankiet ośmieszających, publicznego ignorowania, wycinania z grup czy obiegu plotek. </w:t>
      </w:r>
      <w:r w:rsidR="0097261B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Pr="001C279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takich sytuacjach szczególnie ważne jest uświadomienie młodym ludziom, że w przemocy nie ma roli neutralnej. Odpowiedzialność nie dotyczy wyłącznie sprawcy. Istnieją także współodpowiedzialni – osoby, które udostępniają, dopisują komentarze i podbijają zasięg. Są świadkowie – najliczniejsi – których milczenie i „reakcje” stają się paliwem dla przemocy. </w:t>
      </w:r>
      <w:r w:rsidR="0097261B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(…)</w:t>
      </w:r>
      <w:r w:rsidRPr="001C279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 tym kontekście trzeba jasno powiedzieć: „podanie dalej” nie jest niewinną czynnością. W praktyce to udział w krzywdzeniu, bo każde kolejne przesłanie zwiększa zasięg upokorzenia i pogłębia bezsilność osoby skrzywdzonej.</w:t>
      </w:r>
    </w:p>
    <w:p w:rsidR="001C279F" w:rsidRPr="001C279F" w:rsidRDefault="001C279F" w:rsidP="0097261B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C279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To wszystko potrafi rozbić relacje w klasie, zniszczyć poczucie bezpieczeństwa i w skrajnych przypadkach doprowadzić do bardzo poważnych kryzysów lub nieodwracalnych wręcz decyzji. Dlatego proszę Państwa, byśmy potraktowali tę sprawę poważnie </w:t>
      </w:r>
      <w:r w:rsidR="0097261B">
        <w:rPr>
          <w:rFonts w:ascii="Times New Roman" w:eastAsia="Calibri" w:hAnsi="Times New Roman" w:cs="Times New Roman"/>
          <w:sz w:val="24"/>
          <w:szCs w:val="24"/>
          <w:lang w:eastAsia="pl-PL"/>
        </w:rPr>
        <w:t>(…).</w:t>
      </w:r>
    </w:p>
    <w:p w:rsidR="001C279F" w:rsidRPr="001C279F" w:rsidRDefault="001C279F" w:rsidP="0097261B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C279F">
        <w:rPr>
          <w:rFonts w:ascii="Times New Roman" w:eastAsia="Calibri" w:hAnsi="Times New Roman" w:cs="Times New Roman"/>
          <w:sz w:val="24"/>
          <w:szCs w:val="24"/>
          <w:lang w:eastAsia="pl-PL"/>
        </w:rPr>
        <w:t>W tym miejscu chcę też mocno podkreślić rolę rodziców. Szkoła może i powinna wspierać – edukować, reagować, prowadzić działania wychowawcze i profilaktyczne, uruchamiać pomoc psychologiczno-pedagogiczną – ale nie zastąpi domu. To rodzic jest pierwszym nauczycielem swojego dziecka i jego najważniejszym przewodnikiem: uczy granic, odpowiedzialności, empatii, sposobu rozwiązywania konfliktów i tego, co w relacjach jest dopuszczalne, a co jest krzywdą. W świecie, w którym znaczna część życia młodych ludzi przeniosła się do komunikatorów, ta rola nie maleje, lecz staje się jeszcze ważniejsza, dlatego potrzebujemy wspólnego działania: rozmów z dziećmi o tym, co dzieje się w sieci, zainteresowania ich cyfrową codziennością, jasnych zasad korzystania z telefonu i komunikatorów oraz odwagi, by reagować, gdy pojawia się przemoc, manipulacja czy upokorzenie</w:t>
      </w:r>
      <w:r w:rsidR="0097261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(…)</w:t>
      </w:r>
    </w:p>
    <w:p w:rsidR="001C279F" w:rsidRPr="001C279F" w:rsidRDefault="001C279F" w:rsidP="0097261B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C279F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Szanowni Państwo,</w:t>
      </w:r>
    </w:p>
    <w:p w:rsidR="001C279F" w:rsidRPr="001C279F" w:rsidRDefault="0044265B" w:rsidP="0097261B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(…)</w:t>
      </w:r>
      <w:r w:rsidR="001C279F" w:rsidRPr="001C279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Tu potrzebna jest profilaktyka: systematyczna, spokojna i konsekwentna praca nad kulturą relacji, odpowiedzialnością za słowo i obraz, nad odwagą mówienia „stop” oraz nad umiejętnością szukania pomocy zanim sytuacja wymknie się spod kontroli.</w:t>
      </w:r>
    </w:p>
    <w:p w:rsidR="001C279F" w:rsidRPr="001C279F" w:rsidRDefault="001C279F" w:rsidP="0097261B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C279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tym wysiłku szkoła potrzebuje stabilnego oparcia w domu. Nawet najlepiej przygotowane działania wychowawcze i specjalistyczne organizowane przez szkołę będą mniej skuteczne, jeśli nie będą miały w rodzicach partnerów – nie tylko w sytuacjach kryzysowych, ale również na etapie zapobiegania.  Warto przy tym powiedzieć z życzliwością, ale </w:t>
      </w:r>
      <w:r w:rsidR="0044265B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Pr="001C279F">
        <w:rPr>
          <w:rFonts w:ascii="Times New Roman" w:eastAsia="Calibri" w:hAnsi="Times New Roman" w:cs="Times New Roman"/>
          <w:sz w:val="24"/>
          <w:szCs w:val="24"/>
          <w:lang w:eastAsia="pl-PL"/>
        </w:rPr>
        <w:t>i odpowiedzialnie: rola rodziców w tym obszarze jest dziś naprawdę ogromna. To dorośli – często z troski, czasem z poczucia „bo wszyscy już mają” – otwierają dzieciom drzwi do świata komunikatorów i wirtualnych platform. I bywa, że wpuszczamy je do przestrzeni, której sami do końca nie znamy: zmieniającej się szybko, pełnej skrótów, ukrytych mechanizmów i zasad tworzonych przez rówieśniczą grupę, a nie przez dorosłych. Tymczasem dzieci nie wchodzą tam „na próbę” i „na chwilę”, one „zatapiają się w nim” całym sobą przenosząc do świata wirtualnego swoją codzienność: przyjaźnie, sympatie, konflikty, emocje, potrzebę akceptacji. To, co dzieje się w komunikatorach wieczorem, często wraca rano – i odwrotnie.</w:t>
      </w:r>
    </w:p>
    <w:p w:rsidR="001C279F" w:rsidRPr="001C279F" w:rsidRDefault="001C279F" w:rsidP="0097261B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C279F">
        <w:rPr>
          <w:rFonts w:ascii="Times New Roman" w:eastAsia="Calibri" w:hAnsi="Times New Roman" w:cs="Times New Roman"/>
          <w:sz w:val="24"/>
          <w:szCs w:val="24"/>
          <w:lang w:eastAsia="pl-PL"/>
        </w:rPr>
        <w:t>Skoro to my, dorośli, otwieramy te drzwi do tego świata, który</w:t>
      </w:r>
      <w:r w:rsidR="0044265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nie zawsze jest nam dobrze znan</w:t>
      </w:r>
      <w:r w:rsidRPr="001C279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y, warto pamiętać, że dla dziecka nie jest to „drugi świat” – ono wnosi tam całe swoje prawdziwe życie. Może dlatego zanim naciśniemy tę klamkę, zatrzymajmy się na chwilę </w:t>
      </w:r>
      <w:r w:rsidR="0044265B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Pr="001C279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i zastanówmy się: czy moje dziecko jest już gotowe na samodzielną wędrówkę po świecie, którego tak naprawdę nie zna, czy jest do tej wędrówki właściwie przygotowane, czy ma już </w:t>
      </w:r>
      <w:r w:rsidRPr="001C279F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>w sobie dość siły i dojrzałości, by wejść tam bezpiecznie? I czy wie, że w każdej chwili może wrócić i powiedzieć: „mamo, tato, to mnie przerasta, potrzebuję pomocy”.</w:t>
      </w:r>
    </w:p>
    <w:p w:rsidR="001C279F" w:rsidRPr="001C279F" w:rsidRDefault="001C279F" w:rsidP="0097261B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C279F">
        <w:rPr>
          <w:rFonts w:ascii="Times New Roman" w:eastAsia="Calibri" w:hAnsi="Times New Roman" w:cs="Times New Roman"/>
          <w:sz w:val="24"/>
          <w:szCs w:val="24"/>
          <w:lang w:eastAsia="pl-PL"/>
        </w:rPr>
        <w:t>Proszę zatem, abyśmy podjęli ten temat wspólnie – systemowo i z uważnością – z jasnym komunikatem, że szkoła widzi, reaguje i stoi po stronie bezpieczeństwa dziecka (razem z rodzicami) również wtedy, gdy krzywda przychodzi z ekranu telefonu, a nie z szkolnego korytarza.</w:t>
      </w:r>
    </w:p>
    <w:p w:rsidR="001C279F" w:rsidRPr="001C279F" w:rsidRDefault="001C279F" w:rsidP="0044265B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C279F">
        <w:rPr>
          <w:rFonts w:ascii="Times New Roman" w:eastAsia="Calibri" w:hAnsi="Times New Roman" w:cs="Times New Roman"/>
          <w:sz w:val="24"/>
          <w:szCs w:val="24"/>
          <w:lang w:eastAsia="pl-PL"/>
        </w:rPr>
        <w:t>Wielkopolski Kurator Oświaty</w:t>
      </w:r>
      <w:r w:rsidRPr="001C279F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dr Igor Marek Bykowski</w:t>
      </w:r>
    </w:p>
    <w:p w:rsidR="00DF1012" w:rsidRDefault="00DF1012" w:rsidP="0097261B">
      <w:pPr>
        <w:jc w:val="both"/>
      </w:pPr>
    </w:p>
    <w:sectPr w:rsidR="00DF1012" w:rsidSect="0044265B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79F"/>
    <w:rsid w:val="001C279F"/>
    <w:rsid w:val="0044265B"/>
    <w:rsid w:val="00694098"/>
    <w:rsid w:val="0097261B"/>
    <w:rsid w:val="00DF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42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26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42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26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1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1033</Words>
  <Characters>6200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1</cp:revision>
  <dcterms:created xsi:type="dcterms:W3CDTF">2026-02-06T06:41:00Z</dcterms:created>
  <dcterms:modified xsi:type="dcterms:W3CDTF">2026-02-06T08:07:00Z</dcterms:modified>
</cp:coreProperties>
</file>